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30D3D" w:rsidRPr="00EB6FFF" w:rsidRDefault="00EB6FFF">
      <w:pPr>
        <w:rPr>
          <w:b/>
          <w:sz w:val="28"/>
        </w:rPr>
      </w:pPr>
      <w:r w:rsidRPr="00EB6FFF">
        <w:rPr>
          <w:b/>
          <w:sz w:val="28"/>
        </w:rPr>
        <w:t>CMPE2750 Prototyping Progress (Breadboard)</w:t>
      </w:r>
    </w:p>
    <w:p w:rsidR="00EB6FFF" w:rsidRDefault="00EB6FFF">
      <w:r>
        <w:t>This document covers developments since the project proposal, to help you determine where you should be in the process.</w:t>
      </w:r>
      <w:r w:rsidR="00CA3645">
        <w:t xml:space="preserve"> You want to be moving into the breadboard </w:t>
      </w:r>
      <w:r w:rsidR="00260211">
        <w:t>phase, and setting up the toolchain for the development process ASAP.</w:t>
      </w:r>
    </w:p>
    <w:p w:rsidR="00EB6FFF" w:rsidRDefault="00EB6FFF">
      <w:r>
        <w:t>In my proposal I discussed the ‘fake’ development board I wanted to ‘purchase’ for breadboard development. A development board is actually not available for the STM32G041F8 variant</w:t>
      </w:r>
      <w:r w:rsidR="00260211">
        <w:t xml:space="preserve"> I want to use</w:t>
      </w:r>
      <w:r>
        <w:t xml:space="preserve">, so I designed one and sent it out for manufacture. Students would typically use a chip like the ATmega328P that can be directly installed into a breadboard, or </w:t>
      </w:r>
      <w:r w:rsidR="00260211">
        <w:t xml:space="preserve">simply </w:t>
      </w:r>
      <w:r>
        <w:t>purchase a development board that provides access to chip pins. So I now have a development board to work with.</w:t>
      </w:r>
    </w:p>
    <w:p w:rsidR="006678BE" w:rsidRDefault="006678BE">
      <w:r>
        <w:t>You will need to determine which micro you are using, and get some hardware in a breadboard. If you are going the route of the ATmega328P/PB, this process is well documented in the ‘</w:t>
      </w:r>
      <w:r w:rsidRPr="006678BE">
        <w:rPr>
          <w:i/>
        </w:rPr>
        <w:t xml:space="preserve">Using the ATmega328P with Microchip Studio </w:t>
      </w:r>
      <w:r>
        <w:rPr>
          <w:i/>
        </w:rPr>
        <w:t>f</w:t>
      </w:r>
      <w:r w:rsidRPr="006678BE">
        <w:rPr>
          <w:i/>
        </w:rPr>
        <w:t>rom Scratch R1_8_6</w:t>
      </w:r>
      <w:r>
        <w:t>’ document found in the course LMS.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60211" w:rsidTr="00260211">
        <w:tc>
          <w:tcPr>
            <w:tcW w:w="3116" w:type="dxa"/>
          </w:tcPr>
          <w:p w:rsidR="00260211" w:rsidRDefault="00260211" w:rsidP="006678BE">
            <w:pPr>
              <w:jc w:val="center"/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93" type="#_x0000_t75" style="width:105.75pt;height:76.5pt">
                  <v:imagedata r:id="rId6" o:title="PXL_20240913_143412082"/>
                </v:shape>
              </w:pict>
            </w:r>
          </w:p>
        </w:tc>
        <w:tc>
          <w:tcPr>
            <w:tcW w:w="3117" w:type="dxa"/>
          </w:tcPr>
          <w:p w:rsidR="00260211" w:rsidRDefault="00260211" w:rsidP="006678BE">
            <w:pPr>
              <w:jc w:val="center"/>
            </w:pPr>
            <w:r>
              <w:pict>
                <v:shape id="_x0000_i1092" type="#_x0000_t75" style="width:126pt;height:77.75pt">
                  <v:imagedata r:id="rId7" o:title="PXL_20240913_142704163"/>
                </v:shape>
              </w:pict>
            </w:r>
          </w:p>
        </w:tc>
        <w:tc>
          <w:tcPr>
            <w:tcW w:w="3117" w:type="dxa"/>
          </w:tcPr>
          <w:p w:rsidR="00260211" w:rsidRDefault="006678BE" w:rsidP="006678BE">
            <w:pPr>
              <w:jc w:val="center"/>
            </w:pPr>
            <w:r>
              <w:pict>
                <v:shape id="_x0000_i1094" type="#_x0000_t75" style="width:87.75pt;height:84pt">
                  <v:imagedata r:id="rId8" o:title="PXL_20240913_142604854"/>
                </v:shape>
              </w:pict>
            </w:r>
          </w:p>
        </w:tc>
      </w:tr>
      <w:tr w:rsidR="00260211" w:rsidTr="00260211">
        <w:tc>
          <w:tcPr>
            <w:tcW w:w="3116" w:type="dxa"/>
          </w:tcPr>
          <w:p w:rsidR="00260211" w:rsidRDefault="00260211" w:rsidP="006678BE">
            <w:pPr>
              <w:jc w:val="center"/>
            </w:pPr>
            <w:r>
              <w:t>ATmega328P DIP chip, available from Tech Services in J105</w:t>
            </w:r>
          </w:p>
        </w:tc>
        <w:tc>
          <w:tcPr>
            <w:tcW w:w="3117" w:type="dxa"/>
          </w:tcPr>
          <w:p w:rsidR="00260211" w:rsidRDefault="006678BE" w:rsidP="006678BE">
            <w:pPr>
              <w:jc w:val="center"/>
            </w:pPr>
            <w:r>
              <w:t>My development board, would have been purchased, if available.</w:t>
            </w:r>
          </w:p>
        </w:tc>
        <w:tc>
          <w:tcPr>
            <w:tcW w:w="3117" w:type="dxa"/>
          </w:tcPr>
          <w:p w:rsidR="00260211" w:rsidRDefault="006678BE" w:rsidP="006678BE">
            <w:pPr>
              <w:jc w:val="center"/>
            </w:pPr>
            <w:r>
              <w:t>Commercially available development board (comes with built-in debugger)</w:t>
            </w:r>
          </w:p>
        </w:tc>
      </w:tr>
    </w:tbl>
    <w:p w:rsidR="00260211" w:rsidRDefault="00260211"/>
    <w:p w:rsidR="006678BE" w:rsidRDefault="006678BE">
      <w:r>
        <w:t>Because I am using a different micro in the sample project, I will cover some of the toolchain elements here.</w:t>
      </w:r>
    </w:p>
    <w:p w:rsidR="00603335" w:rsidRDefault="006678BE">
      <w:r>
        <w:t xml:space="preserve">My development board principally serves to power and carry the STM32G041F8P6 chip variant, while breaking out the pins to make them accessible. I included a reset switch, external </w:t>
      </w:r>
      <w:proofErr w:type="gramStart"/>
      <w:r>
        <w:t>32kHz</w:t>
      </w:r>
      <w:proofErr w:type="gramEnd"/>
      <w:r>
        <w:t xml:space="preserve"> crystal, and programming interface. The ST-LINK-V3-MINIE programmer support</w:t>
      </w:r>
      <w:r w:rsidR="00034021">
        <w:t>s</w:t>
      </w:r>
      <w:r>
        <w:t xml:space="preserve"> a VCOM port, so I mapped the USART pins from the micro to the VCOM interface on the programmer through a jumper header. Here is the development board in the breadboard, with the programmer connected. I’ve also added some LEDs and some </w:t>
      </w:r>
      <w:r w:rsidR="00603335">
        <w:t xml:space="preserve">switches which may be included in the final design (the number of switches and LEDs is not yet finalized). I also have not included the OLED display and accelerometer, but these items will be connected from another external development board module. </w:t>
      </w:r>
    </w:p>
    <w:p w:rsidR="00260211" w:rsidRDefault="00603335" w:rsidP="00603335">
      <w:pPr>
        <w:jc w:val="center"/>
      </w:pPr>
      <w:r>
        <w:pict>
          <v:shape id="_x0000_i1070" type="#_x0000_t75" style="width:150.25pt;height:122pt">
            <v:imagedata r:id="rId9" o:title="PXL_20240913_142736016"/>
          </v:shape>
        </w:pict>
      </w:r>
    </w:p>
    <w:p w:rsidR="00EB6FFF" w:rsidRDefault="00EB6FFF">
      <w:r>
        <w:lastRenderedPageBreak/>
        <w:t>You should be at the point where you are accumulating hardware that you intend to use in your breadboard prototyp</w:t>
      </w:r>
      <w:r w:rsidR="00603335">
        <w:t>e, including any sensors or devices you need to operate in your project. If the items can’t be connected to a breadboard directly, you will need to purchase modules that expose the pins. Usually ADAFRUIT, Amazon, and other web offerings will supply such modules. Do shop around – different vendors offer radically different prices and supporting documentation on their sites.</w:t>
      </w:r>
    </w:p>
    <w:p w:rsidR="00603335" w:rsidRDefault="00603335">
      <w:r>
        <w:t xml:space="preserve">If you are interested in the schematic or PCB layout of the development board, the dev package is available on the course LMS as ‘STM32G041F8P6_dev’ in the </w:t>
      </w:r>
      <w:r w:rsidRPr="00603335">
        <w:rPr>
          <w:i/>
        </w:rPr>
        <w:t>Design Notes</w:t>
      </w:r>
      <w:r>
        <w:t xml:space="preserve"> of the </w:t>
      </w:r>
      <w:r w:rsidRPr="00603335">
        <w:rPr>
          <w:i/>
        </w:rPr>
        <w:t>Paperwork</w:t>
      </w:r>
      <w:r>
        <w:t xml:space="preserve"> module.</w:t>
      </w:r>
    </w:p>
    <w:p w:rsidR="00603335" w:rsidRDefault="00DE63AF">
      <w:r>
        <w:t>My initial schematic for the breadboard only contains LEDs and Switches, and uses the development module as a single module symbol:</w:t>
      </w:r>
    </w:p>
    <w:p w:rsidR="00DE63AF" w:rsidRDefault="00DE63AF">
      <w:r>
        <w:rPr>
          <w:noProof/>
        </w:rPr>
        <w:drawing>
          <wp:inline distT="0" distB="0" distL="0" distR="0" wp14:anchorId="095034C6" wp14:editId="0E70FF6C">
            <wp:extent cx="5943600" cy="38449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3AF" w:rsidRDefault="00DE63AF">
      <w:r>
        <w:t xml:space="preserve">In order to get the toolchain up and running, I wanted to use </w:t>
      </w:r>
      <w:proofErr w:type="spellStart"/>
      <w:r>
        <w:t>Segger</w:t>
      </w:r>
      <w:proofErr w:type="spellEnd"/>
      <w:r>
        <w:t xml:space="preserve"> as a development environment, with the STLINK V3 MINIE as the programming interface. NOTE: if you use a canned NUCLEO board as your development board, you do not need an external programmer.</w:t>
      </w:r>
      <w:bookmarkStart w:id="0" w:name="_GoBack"/>
      <w:bookmarkEnd w:id="0"/>
    </w:p>
    <w:p w:rsidR="00DE63AF" w:rsidRDefault="00DE63AF">
      <w:r>
        <w:t xml:space="preserve">The default tools for working with ST chips </w:t>
      </w:r>
      <w:r w:rsidR="00034021">
        <w:t>are</w:t>
      </w:r>
      <w:r>
        <w:t xml:space="preserve"> ST’s own offering of the CUBE IDE and optionally CUBE MX, which allows visual configuration of the device. </w:t>
      </w:r>
      <w:proofErr w:type="spellStart"/>
      <w:r>
        <w:t>Segger</w:t>
      </w:r>
      <w:proofErr w:type="spellEnd"/>
      <w:r>
        <w:t xml:space="preserve"> is a very simple and lightweight development environment. It would actually make sense to install </w:t>
      </w:r>
      <w:r w:rsidR="00034021">
        <w:t>all</w:t>
      </w:r>
      <w:r>
        <w:t xml:space="preserve"> packages, as the CUBE tools can help validate your design choices, and can actually generate code that you can steal to make your project work, although this is a steeper learning curve.</w:t>
      </w:r>
    </w:p>
    <w:p w:rsidR="00DE63AF" w:rsidRDefault="00DE63AF">
      <w:r>
        <w:t xml:space="preserve">You will be provided with some starter libraries (eventually), so you don’t need to research every aspect of programming your micro. </w:t>
      </w:r>
      <w:r w:rsidR="00034021">
        <w:t>Links for the tools will be posted in the Teams channel.</w:t>
      </w:r>
    </w:p>
    <w:sectPr w:rsidR="00DE63AF">
      <w:footerReference w:type="default" r:id="rId1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34A7B" w:rsidRDefault="00534A7B" w:rsidP="00034021">
      <w:pPr>
        <w:spacing w:after="0" w:line="240" w:lineRule="auto"/>
      </w:pPr>
      <w:r>
        <w:separator/>
      </w:r>
    </w:p>
  </w:endnote>
  <w:endnote w:type="continuationSeparator" w:id="0">
    <w:p w:rsidR="00534A7B" w:rsidRDefault="00534A7B" w:rsidP="000340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34021" w:rsidRDefault="00034021">
    <w:pPr>
      <w:pStyle w:val="Footer"/>
    </w:pPr>
    <w:r>
      <w:t>R1.0</w:t>
    </w:r>
    <w:r>
      <w:tab/>
    </w:r>
    <w:r>
      <w:tab/>
      <w:t xml:space="preserve">Page </w:t>
    </w:r>
    <w:r>
      <w:rPr>
        <w:b/>
        <w:bCs/>
      </w:rPr>
      <w:fldChar w:fldCharType="begin"/>
    </w:r>
    <w:r>
      <w:rPr>
        <w:b/>
        <w:bCs/>
      </w:rPr>
      <w:instrText xml:space="preserve"> PAGE  \* Arabic  \* MERGEFORMAT </w:instrText>
    </w:r>
    <w:r>
      <w:rPr>
        <w:b/>
        <w:bCs/>
      </w:rPr>
      <w:fldChar w:fldCharType="separate"/>
    </w:r>
    <w:r w:rsidR="009C028A">
      <w:rPr>
        <w:b/>
        <w:bCs/>
        <w:noProof/>
      </w:rPr>
      <w:t>1</w:t>
    </w:r>
    <w:r>
      <w:rPr>
        <w:b/>
        <w:bCs/>
      </w:rPr>
      <w:fldChar w:fldCharType="end"/>
    </w:r>
    <w:r>
      <w:t xml:space="preserve"> of </w:t>
    </w:r>
    <w:r>
      <w:rPr>
        <w:b/>
        <w:bCs/>
      </w:rPr>
      <w:fldChar w:fldCharType="begin"/>
    </w:r>
    <w:r>
      <w:rPr>
        <w:b/>
        <w:bCs/>
      </w:rPr>
      <w:instrText xml:space="preserve"> NUMPAGES  \* Arabic  \* MERGEFORMAT </w:instrText>
    </w:r>
    <w:r>
      <w:rPr>
        <w:b/>
        <w:bCs/>
      </w:rPr>
      <w:fldChar w:fldCharType="separate"/>
    </w:r>
    <w:r w:rsidR="009C028A">
      <w:rPr>
        <w:b/>
        <w:bCs/>
        <w:noProof/>
      </w:rPr>
      <w:t>2</w:t>
    </w:r>
    <w:r>
      <w:rPr>
        <w:b/>
        <w:bCs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34A7B" w:rsidRDefault="00534A7B" w:rsidP="00034021">
      <w:pPr>
        <w:spacing w:after="0" w:line="240" w:lineRule="auto"/>
      </w:pPr>
      <w:r>
        <w:separator/>
      </w:r>
    </w:p>
  </w:footnote>
  <w:footnote w:type="continuationSeparator" w:id="0">
    <w:p w:rsidR="00534A7B" w:rsidRDefault="00534A7B" w:rsidP="0003402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3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6FFF"/>
    <w:rsid w:val="00034021"/>
    <w:rsid w:val="00130D3D"/>
    <w:rsid w:val="00260211"/>
    <w:rsid w:val="00534A7B"/>
    <w:rsid w:val="00603335"/>
    <w:rsid w:val="006678BE"/>
    <w:rsid w:val="009C028A"/>
    <w:rsid w:val="00CA3645"/>
    <w:rsid w:val="00DE63AF"/>
    <w:rsid w:val="00EB6F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063922"/>
  <w15:chartTrackingRefBased/>
  <w15:docId w15:val="{4A1C3426-6CE1-410F-9335-DFF5698CAD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602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3402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34021"/>
  </w:style>
  <w:style w:type="paragraph" w:styleId="Footer">
    <w:name w:val="footer"/>
    <w:basedOn w:val="Normal"/>
    <w:link w:val="FooterChar"/>
    <w:uiPriority w:val="99"/>
    <w:unhideWhenUsed/>
    <w:rsid w:val="0003402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3402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footer" Target="footer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1</Pages>
  <Words>568</Words>
  <Characters>3243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NAIT</Company>
  <LinksUpToDate>false</LinksUpToDate>
  <CharactersWithSpaces>3804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Simon Walker</dc:creator>
  <cp:keywords/>
  <dc:description/>
  <cp:lastModifiedBy>Simon Walker</cp:lastModifiedBy>
  <cp:revision>4</cp:revision>
  <cp:lastPrinted>2024-09-13T16:05:00Z</cp:lastPrinted>
  <dcterms:created xsi:type="dcterms:W3CDTF">2024-09-13T14:09:00Z</dcterms:created>
  <dcterms:modified xsi:type="dcterms:W3CDTF">2024-09-13T16:05:00Z</dcterms:modified>
</cp:coreProperties>
</file>